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969DB" w14:textId="351DA1D2" w:rsidR="0006013B" w:rsidRPr="0006013B" w:rsidRDefault="0006013B" w:rsidP="006D0597">
      <w:pPr>
        <w:jc w:val="both"/>
        <w:rPr>
          <w:rFonts w:cstheme="minorHAnsi"/>
          <w:b/>
          <w:bCs/>
          <w:i/>
          <w:iCs/>
          <w:sz w:val="24"/>
          <w:szCs w:val="24"/>
          <w:shd w:val="clear" w:color="auto" w:fill="FFFFFF"/>
        </w:rPr>
      </w:pPr>
      <w:r w:rsidRPr="0006013B">
        <w:rPr>
          <w:rFonts w:cstheme="minorHAnsi"/>
          <w:b/>
          <w:bCs/>
          <w:i/>
          <w:iCs/>
          <w:sz w:val="24"/>
          <w:szCs w:val="24"/>
          <w:shd w:val="clear" w:color="auto" w:fill="FFFFFF"/>
        </w:rPr>
        <w:t xml:space="preserve">Zakup usługi asysty technicznej i konsultacji dla oprogramowania IBM (dla </w:t>
      </w:r>
      <w:r w:rsidR="0008496A">
        <w:rPr>
          <w:rFonts w:cstheme="minorHAnsi"/>
          <w:b/>
          <w:bCs/>
          <w:i/>
          <w:iCs/>
          <w:sz w:val="24"/>
          <w:szCs w:val="24"/>
          <w:shd w:val="clear" w:color="auto" w:fill="FFFFFF"/>
        </w:rPr>
        <w:t>CSOB</w:t>
      </w:r>
      <w:r w:rsidRPr="0006013B">
        <w:rPr>
          <w:rFonts w:cstheme="minorHAnsi"/>
          <w:b/>
          <w:bCs/>
          <w:i/>
          <w:iCs/>
          <w:sz w:val="24"/>
          <w:szCs w:val="24"/>
          <w:shd w:val="clear" w:color="auto" w:fill="FFFFFF"/>
        </w:rPr>
        <w:t>) na okres 36 miesięcy</w:t>
      </w:r>
    </w:p>
    <w:p w14:paraId="27F11161" w14:textId="77777777" w:rsidR="0006013B" w:rsidRDefault="0006013B" w:rsidP="006D0597">
      <w:pPr>
        <w:jc w:val="both"/>
        <w:rPr>
          <w:rFonts w:cstheme="minorHAnsi"/>
          <w:sz w:val="24"/>
          <w:szCs w:val="24"/>
          <w:shd w:val="clear" w:color="auto" w:fill="FFFFFF"/>
        </w:rPr>
      </w:pPr>
    </w:p>
    <w:p w14:paraId="320E8237" w14:textId="35EEDF16" w:rsidR="006D0597" w:rsidRDefault="006D0597" w:rsidP="006D0597">
      <w:pPr>
        <w:jc w:val="both"/>
        <w:rPr>
          <w:rFonts w:cstheme="minorHAnsi"/>
          <w:sz w:val="24"/>
          <w:szCs w:val="24"/>
          <w:shd w:val="clear" w:color="auto" w:fill="FFFFFF"/>
        </w:rPr>
      </w:pPr>
      <w:r w:rsidRPr="00EA0141">
        <w:rPr>
          <w:rFonts w:cstheme="minorHAnsi"/>
          <w:sz w:val="24"/>
          <w:szCs w:val="24"/>
          <w:shd w:val="clear" w:color="auto" w:fill="FFFFFF"/>
        </w:rPr>
        <w:t>Przedmiotem zamówienia jest</w:t>
      </w:r>
      <w:r>
        <w:rPr>
          <w:rFonts w:cstheme="minorHAnsi"/>
          <w:sz w:val="24"/>
          <w:szCs w:val="24"/>
          <w:shd w:val="clear" w:color="auto" w:fill="FFFFFF"/>
        </w:rPr>
        <w:t>:</w:t>
      </w:r>
    </w:p>
    <w:p w14:paraId="71A6392A" w14:textId="0470CBC1" w:rsidR="006D0597" w:rsidRPr="00EA0141" w:rsidRDefault="0006013B" w:rsidP="006D0597">
      <w:pPr>
        <w:pStyle w:val="Akapitzlist"/>
        <w:numPr>
          <w:ilvl w:val="0"/>
          <w:numId w:val="1"/>
        </w:numPr>
        <w:ind w:left="709" w:hanging="349"/>
        <w:jc w:val="both"/>
        <w:rPr>
          <w:rFonts w:cstheme="minorHAnsi"/>
          <w:b/>
          <w:bCs/>
          <w:sz w:val="24"/>
          <w:szCs w:val="24"/>
          <w:shd w:val="clear" w:color="auto" w:fill="FFFFFF"/>
        </w:rPr>
      </w:pPr>
      <w:r>
        <w:rPr>
          <w:rFonts w:cstheme="minorHAnsi"/>
          <w:b/>
          <w:bCs/>
          <w:sz w:val="24"/>
          <w:szCs w:val="24"/>
          <w:shd w:val="clear" w:color="auto" w:fill="FFFFFF"/>
        </w:rPr>
        <w:t>D</w:t>
      </w:r>
      <w:r w:rsidR="006D0597" w:rsidRPr="00EA0141">
        <w:rPr>
          <w:rFonts w:cstheme="minorHAnsi"/>
          <w:b/>
          <w:bCs/>
          <w:sz w:val="24"/>
          <w:szCs w:val="24"/>
          <w:shd w:val="clear" w:color="auto" w:fill="FFFFFF"/>
        </w:rPr>
        <w:t>ostarczenie usługi wsparcia dla poniższych licencji będących w posiadaniu Zamawiającego</w:t>
      </w:r>
      <w:r w:rsidR="006D0597">
        <w:rPr>
          <w:rFonts w:cstheme="minorHAnsi"/>
          <w:b/>
          <w:bCs/>
          <w:sz w:val="24"/>
          <w:szCs w:val="24"/>
          <w:shd w:val="clear" w:color="auto" w:fill="FFFFFF"/>
        </w:rPr>
        <w:t xml:space="preserve"> na okres </w:t>
      </w:r>
      <w:r w:rsidR="006D0597" w:rsidRPr="00A30FAC">
        <w:rPr>
          <w:rFonts w:cstheme="minorHAnsi"/>
          <w:b/>
          <w:bCs/>
          <w:sz w:val="24"/>
          <w:szCs w:val="24"/>
          <w:shd w:val="clear" w:color="auto" w:fill="FFFFFF"/>
        </w:rPr>
        <w:t>36</w:t>
      </w:r>
      <w:r w:rsidR="006D0597">
        <w:rPr>
          <w:rFonts w:cstheme="minorHAnsi"/>
          <w:b/>
          <w:bCs/>
          <w:sz w:val="24"/>
          <w:szCs w:val="24"/>
          <w:shd w:val="clear" w:color="auto" w:fill="FFFFFF"/>
        </w:rPr>
        <w:t xml:space="preserve"> miesięcy</w:t>
      </w:r>
      <w:r w:rsidR="006D0597" w:rsidRPr="00EA0141">
        <w:rPr>
          <w:rFonts w:cstheme="minorHAnsi"/>
          <w:b/>
          <w:bCs/>
          <w:sz w:val="24"/>
          <w:szCs w:val="24"/>
          <w:shd w:val="clear" w:color="auto" w:fill="FFFFFF"/>
        </w:rPr>
        <w:t>:</w:t>
      </w:r>
    </w:p>
    <w:p w14:paraId="78C429DC" w14:textId="169F9E44" w:rsidR="005C6C34" w:rsidRDefault="0008496A" w:rsidP="005C6C34">
      <w:r>
        <w:rPr>
          <w:rFonts w:ascii="Calibri" w:hAnsi="Calibri" w:cs="Calibri"/>
          <w:noProof/>
          <w:lang w:eastAsia="pl-PL"/>
        </w:rPr>
        <w:drawing>
          <wp:inline distT="0" distB="0" distL="0" distR="0" wp14:anchorId="26AD4894" wp14:editId="0ED5B3B4">
            <wp:extent cx="5760720" cy="26949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69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0141" w:rsidDel="0008496A">
        <w:rPr>
          <w:rFonts w:eastAsia="Times New Roman" w:cstheme="minorHAnsi"/>
          <w:sz w:val="24"/>
          <w:szCs w:val="24"/>
        </w:rPr>
        <w:t xml:space="preserve"> </w:t>
      </w:r>
    </w:p>
    <w:p w14:paraId="3E17F29E" w14:textId="77777777" w:rsidR="006D0597" w:rsidRPr="003B697D" w:rsidRDefault="006D0597" w:rsidP="006D0597">
      <w:pPr>
        <w:jc w:val="both"/>
        <w:rPr>
          <w:rFonts w:cstheme="minorHAnsi"/>
          <w:b/>
          <w:bCs/>
          <w:sz w:val="24"/>
          <w:szCs w:val="24"/>
          <w:shd w:val="clear" w:color="auto" w:fill="FFFFFF"/>
        </w:rPr>
      </w:pPr>
      <w:r w:rsidRPr="003B697D">
        <w:rPr>
          <w:rFonts w:cstheme="minorHAnsi"/>
          <w:b/>
          <w:bCs/>
          <w:sz w:val="24"/>
          <w:szCs w:val="24"/>
          <w:shd w:val="clear" w:color="auto" w:fill="FFFFFF"/>
        </w:rPr>
        <w:t xml:space="preserve">w nast. minimalnym zakresie: </w:t>
      </w:r>
    </w:p>
    <w:p w14:paraId="37C35C42" w14:textId="77777777" w:rsidR="006D0597" w:rsidRPr="00EA0141" w:rsidRDefault="006D0597" w:rsidP="006D059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Zapewnienie p</w:t>
      </w:r>
      <w:r w:rsidRPr="00EA0141">
        <w:rPr>
          <w:rFonts w:cstheme="minorHAnsi"/>
          <w:sz w:val="24"/>
          <w:szCs w:val="24"/>
        </w:rPr>
        <w:t>raw</w:t>
      </w:r>
      <w:r>
        <w:rPr>
          <w:rFonts w:cstheme="minorHAnsi"/>
          <w:sz w:val="24"/>
          <w:szCs w:val="24"/>
        </w:rPr>
        <w:t>a</w:t>
      </w:r>
      <w:r w:rsidRPr="00EA0141">
        <w:rPr>
          <w:rFonts w:cstheme="minorHAnsi"/>
          <w:sz w:val="24"/>
          <w:szCs w:val="24"/>
        </w:rPr>
        <w:t xml:space="preserve"> do bezpłatnego otrzymywania nowych wersji oprogramowania, uaktualnień i „suport packów”</w:t>
      </w:r>
    </w:p>
    <w:p w14:paraId="5CB7270B" w14:textId="77777777" w:rsidR="006D0597" w:rsidRPr="00EA0141" w:rsidRDefault="006D0597" w:rsidP="006D059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A0141">
        <w:rPr>
          <w:rFonts w:cstheme="minorHAnsi"/>
          <w:sz w:val="24"/>
          <w:szCs w:val="24"/>
        </w:rPr>
        <w:t>Zdalnej analizy zgłoszonego problemu w godzinach pracy IBM Polska, w tym:</w:t>
      </w:r>
    </w:p>
    <w:p w14:paraId="7961AD61" w14:textId="77777777" w:rsidR="006D0597" w:rsidRPr="00EA0141" w:rsidRDefault="006D0597" w:rsidP="006D059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A0141">
        <w:rPr>
          <w:rFonts w:cstheme="minorHAnsi"/>
          <w:sz w:val="24"/>
          <w:szCs w:val="24"/>
        </w:rPr>
        <w:t>asysta przy zdefiniowaniu produktu lub komponentu powodującego usterkę;</w:t>
      </w:r>
    </w:p>
    <w:p w14:paraId="33456105" w14:textId="77777777" w:rsidR="006D0597" w:rsidRPr="00EA0141" w:rsidRDefault="006D0597" w:rsidP="006D059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A0141">
        <w:rPr>
          <w:rFonts w:cstheme="minorHAnsi"/>
          <w:sz w:val="24"/>
          <w:szCs w:val="24"/>
        </w:rPr>
        <w:t>zdalna asysta przy rozwiązaniu problemu;</w:t>
      </w:r>
    </w:p>
    <w:p w14:paraId="07A7BD2F" w14:textId="77777777" w:rsidR="006D0597" w:rsidRPr="00EA0141" w:rsidRDefault="006D0597" w:rsidP="006D059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Zapewnienie t</w:t>
      </w:r>
      <w:r w:rsidRPr="00EA0141">
        <w:rPr>
          <w:rFonts w:cstheme="minorHAnsi"/>
          <w:sz w:val="24"/>
          <w:szCs w:val="24"/>
        </w:rPr>
        <w:t>elefoniczne</w:t>
      </w:r>
      <w:r>
        <w:rPr>
          <w:rFonts w:cstheme="minorHAnsi"/>
          <w:sz w:val="24"/>
          <w:szCs w:val="24"/>
        </w:rPr>
        <w:t>go</w:t>
      </w:r>
      <w:r w:rsidRPr="00EA0141">
        <w:rPr>
          <w:rFonts w:cstheme="minorHAnsi"/>
          <w:sz w:val="24"/>
          <w:szCs w:val="24"/>
        </w:rPr>
        <w:t xml:space="preserve"> wsparcia dla problemów związanych z kodem produktu;</w:t>
      </w:r>
    </w:p>
    <w:p w14:paraId="491168AC" w14:textId="77777777" w:rsidR="006D0597" w:rsidRPr="00EA0141" w:rsidRDefault="006D0597" w:rsidP="006D059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A0141">
        <w:rPr>
          <w:rFonts w:cstheme="minorHAnsi"/>
          <w:sz w:val="24"/>
          <w:szCs w:val="24"/>
        </w:rPr>
        <w:t>Wsparcia dla typowych, krótkich pytań dotyczących problemów instalacyjnych i</w:t>
      </w:r>
    </w:p>
    <w:p w14:paraId="3BE97BF5" w14:textId="77777777" w:rsidR="006D0597" w:rsidRPr="00EA0141" w:rsidRDefault="006D0597" w:rsidP="006D0597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A0141">
        <w:rPr>
          <w:rFonts w:cstheme="minorHAnsi"/>
          <w:sz w:val="24"/>
          <w:szCs w:val="24"/>
        </w:rPr>
        <w:t>związanych z codziennym użytkowaniem systemu;</w:t>
      </w:r>
    </w:p>
    <w:p w14:paraId="074527F2" w14:textId="77777777" w:rsidR="006D0597" w:rsidRPr="00EA0141" w:rsidRDefault="006D0597" w:rsidP="006D059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A0141">
        <w:rPr>
          <w:rFonts w:cstheme="minorHAnsi"/>
          <w:sz w:val="24"/>
          <w:szCs w:val="24"/>
        </w:rPr>
        <w:t>Zapewnienie wsparcia od poniedziałku do piątku od 9.00 do 17.00 z wykluczeniem świąt ustawowych;</w:t>
      </w:r>
    </w:p>
    <w:p w14:paraId="031A1C66" w14:textId="77777777" w:rsidR="006D0597" w:rsidRPr="00EA0141" w:rsidRDefault="006D0597" w:rsidP="006D059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A0141">
        <w:rPr>
          <w:rFonts w:cstheme="minorHAnsi"/>
          <w:sz w:val="24"/>
          <w:szCs w:val="24"/>
        </w:rPr>
        <w:t>Zapewnienie wsparcia telefonicznego dla problemów krytycznych (tzw. severity 1) w trybie 24 x 7;</w:t>
      </w:r>
    </w:p>
    <w:p w14:paraId="1BC03259" w14:textId="77777777" w:rsidR="006D0597" w:rsidRPr="00EA0141" w:rsidRDefault="006D0597" w:rsidP="006D059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A0141">
        <w:rPr>
          <w:rFonts w:cstheme="minorHAnsi"/>
          <w:sz w:val="24"/>
          <w:szCs w:val="24"/>
        </w:rPr>
        <w:t>Możliwości zgłaszania problemów telefonicznie lub elektronicznie (poprzez dostęp do</w:t>
      </w:r>
    </w:p>
    <w:p w14:paraId="37584A24" w14:textId="77777777" w:rsidR="006D0597" w:rsidRPr="00EA0141" w:rsidRDefault="006D0597" w:rsidP="006D0597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A0141">
        <w:rPr>
          <w:rFonts w:cstheme="minorHAnsi"/>
          <w:sz w:val="24"/>
          <w:szCs w:val="24"/>
        </w:rPr>
        <w:t>stron internetowych);</w:t>
      </w:r>
    </w:p>
    <w:p w14:paraId="51210E56" w14:textId="0044497B" w:rsidR="006D0597" w:rsidRPr="00EA0141" w:rsidRDefault="006D0597" w:rsidP="006D059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A0141">
        <w:rPr>
          <w:rFonts w:cstheme="minorHAnsi"/>
          <w:sz w:val="24"/>
          <w:szCs w:val="24"/>
        </w:rPr>
        <w:t>Zapewnienie czasu reakcji na problemy, w tym problemy krytyczne zgłoszone elektronicznie lub telefonicznie, w godzinach od 9.00 do 17.00 wynosi 2 godziny zegarowe</w:t>
      </w:r>
      <w:r w:rsidR="00A977BF">
        <w:rPr>
          <w:rFonts w:cstheme="minorHAnsi"/>
          <w:sz w:val="24"/>
          <w:szCs w:val="24"/>
        </w:rPr>
        <w:t>;</w:t>
      </w:r>
    </w:p>
    <w:p w14:paraId="7C2FC91D" w14:textId="77777777" w:rsidR="006D0597" w:rsidRPr="00EA0141" w:rsidRDefault="006D0597" w:rsidP="006D059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A0141">
        <w:rPr>
          <w:rFonts w:cstheme="minorHAnsi"/>
          <w:sz w:val="24"/>
          <w:szCs w:val="24"/>
        </w:rPr>
        <w:t>Zapewnienie dostępu do określonych stron WWW, tzw. opieki elektronicznej (e-care);</w:t>
      </w:r>
    </w:p>
    <w:p w14:paraId="50434F80" w14:textId="77777777" w:rsidR="006D0597" w:rsidRPr="00EA0141" w:rsidRDefault="006D0597" w:rsidP="006D059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A0141">
        <w:rPr>
          <w:rFonts w:cstheme="minorHAnsi"/>
          <w:sz w:val="24"/>
          <w:szCs w:val="24"/>
        </w:rPr>
        <w:t>Zapewnienie dowolnej liczby osób ze strony ARiMR odpowiedzialnych za kontakt ze</w:t>
      </w:r>
    </w:p>
    <w:p w14:paraId="5801CF16" w14:textId="1E50F4D5" w:rsidR="0008496A" w:rsidRDefault="006D0597" w:rsidP="0008496A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A0141">
        <w:rPr>
          <w:rFonts w:cstheme="minorHAnsi"/>
          <w:sz w:val="24"/>
          <w:szCs w:val="24"/>
        </w:rPr>
        <w:t>wsparciem technicznym;</w:t>
      </w:r>
    </w:p>
    <w:p w14:paraId="22CD44F4" w14:textId="54703DC6" w:rsidR="0008496A" w:rsidRPr="00EE7BCC" w:rsidRDefault="0008496A" w:rsidP="00EE7BC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E7BCC">
        <w:rPr>
          <w:rFonts w:cstheme="minorHAnsi"/>
          <w:sz w:val="24"/>
          <w:szCs w:val="24"/>
        </w:rPr>
        <w:t xml:space="preserve">W przypadku pojawienia się Aktualizacji Oprogramowania Standardowego wykonanych przez jego producenta, Wykonawca nie później niż w terminie 10 Dni </w:t>
      </w:r>
      <w:r w:rsidRPr="00EE7BCC">
        <w:rPr>
          <w:rFonts w:cstheme="minorHAnsi"/>
          <w:sz w:val="24"/>
          <w:szCs w:val="24"/>
        </w:rPr>
        <w:lastRenderedPageBreak/>
        <w:t xml:space="preserve">Roboczych od wydania takiej Aktualizacji powinien poinformować Zamawiającego, przedstawiając rekomendację co do implementacji poszczególnych Aktualizacji do SI. </w:t>
      </w:r>
    </w:p>
    <w:p w14:paraId="23239BA9" w14:textId="77777777" w:rsidR="006D0597" w:rsidRDefault="006D0597" w:rsidP="006D059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1"/>
          <w:szCs w:val="21"/>
          <w:shd w:val="clear" w:color="auto" w:fill="FFFFFF"/>
        </w:rPr>
      </w:pPr>
    </w:p>
    <w:p w14:paraId="28175918" w14:textId="70FEC758" w:rsidR="006D0597" w:rsidRPr="003B697D" w:rsidRDefault="006D0597" w:rsidP="006D0597">
      <w:pPr>
        <w:pStyle w:val="Akapitzlist"/>
        <w:numPr>
          <w:ilvl w:val="0"/>
          <w:numId w:val="1"/>
        </w:numPr>
        <w:ind w:left="709" w:hanging="349"/>
        <w:jc w:val="both"/>
        <w:rPr>
          <w:rFonts w:cstheme="minorHAnsi"/>
          <w:b/>
          <w:bCs/>
          <w:sz w:val="24"/>
          <w:szCs w:val="24"/>
          <w:shd w:val="clear" w:color="auto" w:fill="FFFFFF"/>
        </w:rPr>
      </w:pPr>
      <w:bookmarkStart w:id="0" w:name="_Hlk156225310"/>
      <w:r w:rsidRPr="003B697D">
        <w:rPr>
          <w:rFonts w:cstheme="minorHAnsi"/>
          <w:b/>
          <w:bCs/>
          <w:sz w:val="24"/>
          <w:szCs w:val="24"/>
          <w:shd w:val="clear" w:color="auto" w:fill="FFFFFF"/>
        </w:rPr>
        <w:t xml:space="preserve">Zapewnienie </w:t>
      </w:r>
      <w:r w:rsidRPr="00E32A89">
        <w:rPr>
          <w:rFonts w:cstheme="minorHAnsi"/>
          <w:b/>
          <w:bCs/>
          <w:sz w:val="24"/>
          <w:szCs w:val="24"/>
          <w:shd w:val="clear" w:color="auto" w:fill="FFFFFF"/>
        </w:rPr>
        <w:t>100</w:t>
      </w:r>
      <w:r w:rsidR="0008496A">
        <w:rPr>
          <w:rFonts w:cstheme="minorHAnsi"/>
          <w:b/>
          <w:bCs/>
          <w:sz w:val="24"/>
          <w:szCs w:val="24"/>
          <w:shd w:val="clear" w:color="auto" w:fill="FFFFFF"/>
        </w:rPr>
        <w:t>0</w:t>
      </w:r>
      <w:r w:rsidRPr="003B697D">
        <w:rPr>
          <w:rFonts w:cstheme="minorHAnsi"/>
          <w:b/>
          <w:bCs/>
          <w:sz w:val="24"/>
          <w:szCs w:val="24"/>
          <w:shd w:val="clear" w:color="auto" w:fill="FFFFFF"/>
        </w:rPr>
        <w:t xml:space="preserve"> godz. konsultacji dla Zamawiającego w zakresie:</w:t>
      </w:r>
    </w:p>
    <w:p w14:paraId="6F524FB2" w14:textId="4FA7C773" w:rsidR="006D0597" w:rsidRDefault="006D0597" w:rsidP="006D0597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</w:t>
      </w:r>
      <w:r w:rsidRPr="003B697D">
        <w:rPr>
          <w:rFonts w:cstheme="minorHAnsi"/>
          <w:sz w:val="24"/>
          <w:szCs w:val="24"/>
        </w:rPr>
        <w:t xml:space="preserve">sparcia w zakresie bieżących zagadnień i problematyki rozwoju i utrzymania środowiska </w:t>
      </w:r>
      <w:r w:rsidR="0008496A">
        <w:rPr>
          <w:rFonts w:cstheme="minorHAnsi"/>
          <w:sz w:val="24"/>
          <w:szCs w:val="24"/>
        </w:rPr>
        <w:t>CSOB</w:t>
      </w:r>
      <w:r w:rsidRPr="003B697D">
        <w:rPr>
          <w:rFonts w:cstheme="minorHAnsi"/>
          <w:sz w:val="24"/>
          <w:szCs w:val="24"/>
        </w:rPr>
        <w:t xml:space="preserve"> wykraczający poza zakres usług ATiK,   </w:t>
      </w:r>
    </w:p>
    <w:p w14:paraId="5D4D31EC" w14:textId="77777777" w:rsidR="0008496A" w:rsidRPr="00EE7BCC" w:rsidRDefault="0008496A" w:rsidP="00EE7BC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EE7BCC">
        <w:rPr>
          <w:rFonts w:cstheme="minorHAnsi"/>
          <w:sz w:val="24"/>
          <w:szCs w:val="24"/>
        </w:rPr>
        <w:t xml:space="preserve">Usługa będzie obejmowała w szczególności  wykonywanie takich czynności, jak: analizy, audyty, jak również wszelkiego rodzaju prace związane z SI tj. konfiguracja, parametryzacja, warsztaty szkoleniowe oraz pomoc przy pracach technicznych przeprowadzanych przez Zamawiającego. Bieżące wsparcie będzie świadczone w języku polskim. </w:t>
      </w:r>
    </w:p>
    <w:p w14:paraId="10D6CB8D" w14:textId="70EF28C1" w:rsidR="00F2164E" w:rsidRDefault="00F2164E" w:rsidP="00F2164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bookmarkEnd w:id="0"/>
    <w:p w14:paraId="21FB6C60" w14:textId="2E65FD95" w:rsidR="00F2164E" w:rsidRDefault="00F2164E" w:rsidP="00F2164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62DA92D" w14:textId="59380893" w:rsidR="003743A5" w:rsidRDefault="003743A5" w:rsidP="00F2164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IBM Cloud Pak for Integration Virtual Processor Core License</w:t>
      </w:r>
    </w:p>
    <w:p w14:paraId="0AA317F2" w14:textId="77777777" w:rsidR="003743A5" w:rsidRDefault="003743A5" w:rsidP="00F2164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9FC8A7F" w14:textId="5444BE60" w:rsidR="003743A5" w:rsidRDefault="003743A5" w:rsidP="00F2164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IBM Db2 Standard Edition Cartridge for IBM Cloud Pak for Data Virtual Processor Core License</w:t>
      </w:r>
    </w:p>
    <w:p w14:paraId="2A933F65" w14:textId="77777777" w:rsidR="003743A5" w:rsidRDefault="003743A5" w:rsidP="00F2164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FDEB590" w14:textId="7A2B15DA" w:rsidR="003743A5" w:rsidRDefault="003743A5" w:rsidP="00F2164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IBM WebSphere Hybrid Edition Virtual Processor Core License</w:t>
      </w:r>
    </w:p>
    <w:p w14:paraId="255BC579" w14:textId="77777777" w:rsidR="003743A5" w:rsidRDefault="003743A5" w:rsidP="00F2164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CD47AD0" w14:textId="2AA0DEA5" w:rsidR="003743A5" w:rsidRDefault="003743A5" w:rsidP="00F2164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IBM Cloud Pak for Business Automation Virtual Processor Core License</w:t>
      </w:r>
    </w:p>
    <w:sectPr w:rsidR="003743A5" w:rsidSect="00A30FAC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4BA2D" w14:textId="77777777" w:rsidR="0008615F" w:rsidRDefault="0008615F" w:rsidP="005C6C34">
      <w:pPr>
        <w:spacing w:after="0" w:line="240" w:lineRule="auto"/>
      </w:pPr>
      <w:r>
        <w:separator/>
      </w:r>
    </w:p>
  </w:endnote>
  <w:endnote w:type="continuationSeparator" w:id="0">
    <w:p w14:paraId="6C06AEB2" w14:textId="77777777" w:rsidR="0008615F" w:rsidRDefault="0008615F" w:rsidP="005C6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238E93" w14:textId="77777777" w:rsidR="0008615F" w:rsidRDefault="0008615F" w:rsidP="005C6C34">
      <w:pPr>
        <w:spacing w:after="0" w:line="240" w:lineRule="auto"/>
      </w:pPr>
      <w:r>
        <w:separator/>
      </w:r>
    </w:p>
  </w:footnote>
  <w:footnote w:type="continuationSeparator" w:id="0">
    <w:p w14:paraId="7AD1AF3F" w14:textId="77777777" w:rsidR="0008615F" w:rsidRDefault="0008615F" w:rsidP="005C6C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22639"/>
    <w:multiLevelType w:val="hybridMultilevel"/>
    <w:tmpl w:val="93FCBE8A"/>
    <w:lvl w:ilvl="0" w:tplc="18782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355F9"/>
    <w:multiLevelType w:val="hybridMultilevel"/>
    <w:tmpl w:val="F2C8AACE"/>
    <w:lvl w:ilvl="0" w:tplc="E9C247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BE7C90"/>
    <w:multiLevelType w:val="multilevel"/>
    <w:tmpl w:val="FCB2E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7250FDD"/>
    <w:multiLevelType w:val="hybridMultilevel"/>
    <w:tmpl w:val="0CCA13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FE3E76"/>
    <w:multiLevelType w:val="multilevel"/>
    <w:tmpl w:val="8E1AEC88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pStyle w:val="Nagwek2"/>
      <w:lvlText w:val="%1.%2."/>
      <w:lvlJc w:val="left"/>
      <w:pPr>
        <w:ind w:left="574" w:hanging="432"/>
      </w:pPr>
      <w:rPr>
        <w:b w:val="0"/>
        <w:sz w:val="18"/>
        <w:szCs w:val="18"/>
      </w:rPr>
    </w:lvl>
    <w:lvl w:ilvl="2">
      <w:start w:val="1"/>
      <w:numFmt w:val="decimal"/>
      <w:pStyle w:val="Nagwek3"/>
      <w:lvlText w:val="%1.%2.%3."/>
      <w:lvlJc w:val="left"/>
      <w:pPr>
        <w:ind w:left="1214" w:hanging="504"/>
      </w:pPr>
      <w:rPr>
        <w:b w:val="0"/>
        <w:sz w:val="18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BA658F2"/>
    <w:multiLevelType w:val="hybridMultilevel"/>
    <w:tmpl w:val="0CCA13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147482">
    <w:abstractNumId w:val="0"/>
  </w:num>
  <w:num w:numId="2" w16cid:durableId="2083333886">
    <w:abstractNumId w:val="3"/>
  </w:num>
  <w:num w:numId="3" w16cid:durableId="14545913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99333713">
    <w:abstractNumId w:val="5"/>
  </w:num>
  <w:num w:numId="5" w16cid:durableId="664938536">
    <w:abstractNumId w:val="1"/>
  </w:num>
  <w:num w:numId="6" w16cid:durableId="11206147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C34"/>
    <w:rsid w:val="0006013B"/>
    <w:rsid w:val="0008496A"/>
    <w:rsid w:val="0008615F"/>
    <w:rsid w:val="00140D22"/>
    <w:rsid w:val="001B694E"/>
    <w:rsid w:val="001E3213"/>
    <w:rsid w:val="002839D3"/>
    <w:rsid w:val="003743A5"/>
    <w:rsid w:val="00375251"/>
    <w:rsid w:val="00446044"/>
    <w:rsid w:val="005C6C34"/>
    <w:rsid w:val="005D1FA8"/>
    <w:rsid w:val="0068123F"/>
    <w:rsid w:val="006D0597"/>
    <w:rsid w:val="0079378D"/>
    <w:rsid w:val="009227D4"/>
    <w:rsid w:val="0094142F"/>
    <w:rsid w:val="00A30FAC"/>
    <w:rsid w:val="00A977BF"/>
    <w:rsid w:val="00AA7911"/>
    <w:rsid w:val="00BD3059"/>
    <w:rsid w:val="00C469C5"/>
    <w:rsid w:val="00CB6E2F"/>
    <w:rsid w:val="00E32A89"/>
    <w:rsid w:val="00E71EE1"/>
    <w:rsid w:val="00EE7BCC"/>
    <w:rsid w:val="00F01E9E"/>
    <w:rsid w:val="00F2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7A4EF3"/>
  <w15:chartTrackingRefBased/>
  <w15:docId w15:val="{3DD3F6B2-0449-489B-8AF5-81C3449C7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08496A"/>
    <w:pPr>
      <w:numPr>
        <w:numId w:val="6"/>
      </w:numPr>
      <w:spacing w:before="400" w:after="200" w:line="312" w:lineRule="auto"/>
      <w:outlineLvl w:val="0"/>
    </w:pPr>
    <w:rPr>
      <w:rFonts w:ascii="Times New Roman" w:hAnsi="Times New Roman" w:cs="Times New Roman"/>
      <w:b/>
      <w:bCs/>
      <w:kern w:val="36"/>
      <w:sz w:val="18"/>
      <w:szCs w:val="1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08496A"/>
    <w:pPr>
      <w:numPr>
        <w:ilvl w:val="1"/>
        <w:numId w:val="6"/>
      </w:numPr>
      <w:spacing w:before="60" w:after="60" w:line="312" w:lineRule="auto"/>
      <w:jc w:val="both"/>
      <w:outlineLvl w:val="1"/>
    </w:pPr>
    <w:rPr>
      <w:rFonts w:ascii="Times New Roman" w:hAnsi="Times New Roman" w:cs="Times New Roman"/>
      <w:sz w:val="18"/>
      <w:szCs w:val="18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08496A"/>
    <w:pPr>
      <w:numPr>
        <w:ilvl w:val="2"/>
        <w:numId w:val="6"/>
      </w:numPr>
      <w:tabs>
        <w:tab w:val="num" w:pos="360"/>
      </w:tabs>
      <w:spacing w:before="100" w:after="100" w:line="312" w:lineRule="auto"/>
      <w:ind w:left="0" w:firstLine="0"/>
      <w:jc w:val="both"/>
      <w:outlineLvl w:val="2"/>
    </w:pPr>
    <w:rPr>
      <w:rFonts w:ascii="Times New Roman" w:hAnsi="Times New Roman" w:cs="Times New Roman"/>
      <w:sz w:val="18"/>
      <w:szCs w:val="18"/>
      <w:lang w:eastAsia="en-GB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08496A"/>
    <w:pPr>
      <w:numPr>
        <w:ilvl w:val="3"/>
        <w:numId w:val="6"/>
      </w:numPr>
      <w:tabs>
        <w:tab w:val="num" w:pos="360"/>
      </w:tabs>
      <w:spacing w:before="100" w:after="100" w:line="312" w:lineRule="auto"/>
      <w:ind w:left="0" w:firstLine="0"/>
      <w:jc w:val="both"/>
      <w:outlineLvl w:val="3"/>
    </w:pPr>
    <w:rPr>
      <w:rFonts w:ascii="Times New Roman" w:hAnsi="Times New Roman" w:cs="Times New Roman"/>
      <w:sz w:val="18"/>
      <w:szCs w:val="18"/>
      <w:lang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6C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6C34"/>
  </w:style>
  <w:style w:type="paragraph" w:styleId="Stopka">
    <w:name w:val="footer"/>
    <w:basedOn w:val="Normalny"/>
    <w:link w:val="StopkaZnak"/>
    <w:uiPriority w:val="99"/>
    <w:unhideWhenUsed/>
    <w:rsid w:val="005C6C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6C34"/>
  </w:style>
  <w:style w:type="paragraph" w:styleId="Akapitzlist">
    <w:name w:val="List Paragraph"/>
    <w:basedOn w:val="Normalny"/>
    <w:uiPriority w:val="34"/>
    <w:qFormat/>
    <w:rsid w:val="006D0597"/>
    <w:pPr>
      <w:ind w:left="720"/>
      <w:contextualSpacing/>
    </w:pPr>
  </w:style>
  <w:style w:type="paragraph" w:customStyle="1" w:styleId="xmsonormal">
    <w:name w:val="x_msonormal"/>
    <w:basedOn w:val="Normalny"/>
    <w:rsid w:val="006D0597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4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496A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08496A"/>
    <w:rPr>
      <w:rFonts w:ascii="Times New Roman" w:hAnsi="Times New Roman" w:cs="Times New Roman"/>
      <w:b/>
      <w:bCs/>
      <w:kern w:val="36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496A"/>
    <w:rPr>
      <w:rFonts w:ascii="Times New Roman" w:hAnsi="Times New Roman" w:cs="Times New Roman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496A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496A"/>
    <w:rPr>
      <w:rFonts w:ascii="Times New Roman" w:hAnsi="Times New Roman" w:cs="Times New Roman"/>
      <w:sz w:val="18"/>
      <w:szCs w:val="18"/>
      <w:lang w:eastAsia="en-GB"/>
    </w:rPr>
  </w:style>
  <w:style w:type="paragraph" w:styleId="Poprawka">
    <w:name w:val="Revision"/>
    <w:hidden/>
    <w:uiPriority w:val="99"/>
    <w:semiHidden/>
    <w:rsid w:val="00EE7B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50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25.jpg@01DBEA82.91CB760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5B55387C-1280-48A0-9675-440C3F2F8D1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363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Kapuściński Artur</dc:creator>
  <cp:keywords/>
  <dc:description/>
  <cp:lastModifiedBy>Tomaszewski Bartosz</cp:lastModifiedBy>
  <cp:revision>4</cp:revision>
  <cp:lastPrinted>2024-01-16T14:22:00Z</cp:lastPrinted>
  <dcterms:created xsi:type="dcterms:W3CDTF">2025-08-05T07:28:00Z</dcterms:created>
  <dcterms:modified xsi:type="dcterms:W3CDTF">2025-08-21T13:24:00Z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67c26c1d-37f8-4e53-9263-39498740fa1f</vt:lpwstr>
  </property>
  <property fmtid="{D5CDD505-2E9C-101B-9397-08002B2CF9AE}" pid="3" name="bjClsUserRVM">
    <vt:lpwstr>[]</vt:lpwstr>
  </property>
  <property fmtid="{D5CDD505-2E9C-101B-9397-08002B2CF9AE}" pid="4" name="bjSaver">
    <vt:lpwstr>Hl1usXCqkWI+s/7SAlw7JrQJ0uqZRhDK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